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11" w:rsidRDefault="003772F7" w:rsidP="003772F7">
      <w:pPr>
        <w:spacing w:after="0" w:line="240" w:lineRule="auto"/>
        <w:rPr>
          <w:rFonts w:ascii="Verdana" w:hAnsi="Verdana" w:cs="Arial"/>
          <w:sz w:val="20"/>
          <w:szCs w:val="20"/>
        </w:rPr>
      </w:pPr>
      <w:r>
        <w:rPr>
          <w:rFonts w:ascii="Verdana" w:hAnsi="Verdana" w:cs="Arial"/>
          <w:sz w:val="20"/>
          <w:szCs w:val="20"/>
        </w:rPr>
        <w:t>23 juni 2021</w:t>
      </w:r>
    </w:p>
    <w:p w:rsidR="003772F7" w:rsidRDefault="003772F7" w:rsidP="003772F7">
      <w:pPr>
        <w:spacing w:after="0" w:line="240" w:lineRule="auto"/>
        <w:rPr>
          <w:rFonts w:ascii="Verdana" w:hAnsi="Verdana" w:cs="Times New Roman"/>
          <w:b/>
          <w:bCs/>
          <w:sz w:val="20"/>
          <w:szCs w:val="20"/>
        </w:rPr>
      </w:pPr>
    </w:p>
    <w:p w:rsidR="003772F7" w:rsidRPr="003772F7" w:rsidRDefault="003772F7" w:rsidP="003772F7">
      <w:pPr>
        <w:rPr>
          <w:rFonts w:ascii="Verdana" w:hAnsi="Verdana"/>
          <w:b/>
          <w:sz w:val="24"/>
          <w:szCs w:val="24"/>
        </w:rPr>
      </w:pPr>
      <w:r w:rsidRPr="003772F7">
        <w:rPr>
          <w:rFonts w:ascii="Verdana" w:hAnsi="Verdana"/>
          <w:b/>
          <w:sz w:val="24"/>
          <w:szCs w:val="24"/>
        </w:rPr>
        <w:t>Gemeente Vijfheerenlanden maakt Regionale Energie Strategie bekend</w:t>
      </w:r>
    </w:p>
    <w:p w:rsidR="003772F7" w:rsidRPr="003772F7" w:rsidRDefault="003772F7" w:rsidP="003772F7">
      <w:pPr>
        <w:rPr>
          <w:rFonts w:ascii="Verdana" w:hAnsi="Verdana"/>
          <w:b/>
          <w:bCs/>
          <w:sz w:val="20"/>
          <w:szCs w:val="20"/>
        </w:rPr>
      </w:pPr>
      <w:r w:rsidRPr="003772F7">
        <w:rPr>
          <w:rFonts w:ascii="Verdana" w:hAnsi="Verdana"/>
          <w:b/>
          <w:bCs/>
          <w:i/>
          <w:iCs/>
          <w:sz w:val="20"/>
          <w:szCs w:val="20"/>
        </w:rPr>
        <w:t>Belangrijke stap naar duurzame elektriciteit en warmte in de gemeente Vijfheerenlanden.</w:t>
      </w:r>
      <w:r w:rsidRPr="003772F7">
        <w:rPr>
          <w:rFonts w:ascii="Verdana" w:hAnsi="Verdana"/>
          <w:b/>
          <w:bCs/>
          <w:i/>
          <w:iCs/>
          <w:sz w:val="20"/>
          <w:szCs w:val="20"/>
        </w:rPr>
        <w:br/>
      </w:r>
      <w:r w:rsidRPr="003772F7">
        <w:rPr>
          <w:rFonts w:ascii="Verdana" w:hAnsi="Verdana"/>
          <w:b/>
          <w:bCs/>
          <w:sz w:val="20"/>
          <w:szCs w:val="20"/>
        </w:rPr>
        <w:t xml:space="preserve">De Regionale Energie Strategie (RES) van de RES Regio U16 is bekend gemaakt. In deze RES 1.0 beschrijft de regio hoe zij 1,8 terawattuur (TWh) aan wind- en zonne-energie in 2030 wil opwekken. </w:t>
      </w:r>
    </w:p>
    <w:p w:rsidR="003772F7" w:rsidRPr="003772F7" w:rsidRDefault="003772F7" w:rsidP="003772F7">
      <w:pPr>
        <w:rPr>
          <w:rFonts w:ascii="Verdana" w:hAnsi="Verdana"/>
          <w:bCs/>
          <w:sz w:val="20"/>
          <w:szCs w:val="20"/>
        </w:rPr>
      </w:pPr>
      <w:r>
        <w:rPr>
          <w:rFonts w:ascii="Verdana" w:hAnsi="Verdana"/>
          <w:b/>
          <w:bCs/>
          <w:sz w:val="20"/>
          <w:szCs w:val="20"/>
        </w:rPr>
        <w:t>Bijdrage Vijfheerenlanden</w:t>
      </w:r>
      <w:r>
        <w:rPr>
          <w:rFonts w:ascii="Verdana" w:hAnsi="Verdana"/>
          <w:b/>
          <w:bCs/>
          <w:sz w:val="20"/>
          <w:szCs w:val="20"/>
        </w:rPr>
        <w:br/>
      </w:r>
      <w:r w:rsidRPr="003772F7">
        <w:rPr>
          <w:rFonts w:ascii="Verdana" w:hAnsi="Verdana"/>
          <w:bCs/>
          <w:sz w:val="20"/>
          <w:szCs w:val="20"/>
        </w:rPr>
        <w:t>De bijdrage van de gemeente Vijfheerenlanden hierin bedraagt 0,072 TWh. Dit is een haalbaar doel voor onze gemeente en is opgebouwd uit een deel wat wordt opgewekt met de al bestaande 3 windturbines nabij Autena en de bestaande grotere zonnedaken (0,039 TWh). Daarnaast heeft de gemeenteraad in 2020 besloten om met windturbines het resterende deel van 0,033 TWh op te wekken. Daarnaast heeft de gemeenteraad besloten om vooral ook in te zetten op zonnepanelen op (grote) daken. Dit wordt momenteel verder onderzocht.</w:t>
      </w:r>
    </w:p>
    <w:p w:rsidR="003772F7" w:rsidRPr="003772F7" w:rsidRDefault="003772F7" w:rsidP="003772F7">
      <w:pPr>
        <w:rPr>
          <w:rFonts w:ascii="Verdana" w:hAnsi="Verdana"/>
          <w:bCs/>
          <w:sz w:val="20"/>
          <w:szCs w:val="20"/>
        </w:rPr>
      </w:pPr>
      <w:r>
        <w:rPr>
          <w:rFonts w:ascii="Verdana" w:hAnsi="Verdana"/>
          <w:b/>
          <w:bCs/>
          <w:sz w:val="20"/>
          <w:szCs w:val="20"/>
        </w:rPr>
        <w:t>Participatie</w:t>
      </w:r>
      <w:r w:rsidRPr="003772F7">
        <w:rPr>
          <w:rFonts w:ascii="Verdana" w:hAnsi="Verdana"/>
          <w:b/>
          <w:bCs/>
          <w:sz w:val="20"/>
          <w:szCs w:val="20"/>
        </w:rPr>
        <w:br/>
      </w:r>
      <w:r w:rsidRPr="003772F7">
        <w:rPr>
          <w:rFonts w:ascii="Verdana" w:hAnsi="Verdana"/>
          <w:bCs/>
          <w:sz w:val="20"/>
          <w:szCs w:val="20"/>
        </w:rPr>
        <w:t xml:space="preserve">Onze </w:t>
      </w:r>
      <w:r>
        <w:rPr>
          <w:rFonts w:ascii="Verdana" w:hAnsi="Verdana"/>
          <w:bCs/>
          <w:sz w:val="20"/>
          <w:szCs w:val="20"/>
        </w:rPr>
        <w:t xml:space="preserve">bijdrage is op papier </w:t>
      </w:r>
      <w:r w:rsidRPr="003772F7">
        <w:rPr>
          <w:rFonts w:ascii="Verdana" w:hAnsi="Verdana"/>
          <w:bCs/>
          <w:sz w:val="20"/>
          <w:szCs w:val="20"/>
        </w:rPr>
        <w:t>makkelijker gezegd dan gedaan en er wordt dan ook rekening mee gehouden dat projecten wellicht anders worden of zelfs niet door kunnen gaan. Daarbij is uiteraard ook de mening van de inwoners belangrijk. Daarom zijn we in 2019 gestart om informatiebijeenkomsten te organiseren gevolgd door webinars, etc. en is de laatste fase voor de RES 1.0 afgerond met een aantal inwonersgesprekken. Deze inwonersgesprekken s</w:t>
      </w:r>
      <w:r>
        <w:rPr>
          <w:rFonts w:ascii="Verdana" w:hAnsi="Verdana"/>
          <w:bCs/>
          <w:sz w:val="20"/>
          <w:szCs w:val="20"/>
        </w:rPr>
        <w:t>tonden vooral centraal rond de drie</w:t>
      </w:r>
      <w:r w:rsidRPr="003772F7">
        <w:rPr>
          <w:rFonts w:ascii="Verdana" w:hAnsi="Verdana"/>
          <w:bCs/>
          <w:sz w:val="20"/>
          <w:szCs w:val="20"/>
        </w:rPr>
        <w:t xml:space="preserve"> logisch ontstane zoekgebieden binnen onze gemeente. Door allerlei beperkingen zijn er immers maar een beperkt aantal locaties die mogelijk geschikt zijn om het resterende deel van de bijdrage van de gemeente Vijfheerenlanden te benutten voor windenergie. </w:t>
      </w:r>
      <w:r>
        <w:rPr>
          <w:rFonts w:ascii="Verdana" w:hAnsi="Verdana"/>
          <w:bCs/>
          <w:sz w:val="20"/>
          <w:szCs w:val="20"/>
        </w:rPr>
        <w:t>Het idee is dat er mogelijk drie</w:t>
      </w:r>
      <w:r w:rsidRPr="003772F7">
        <w:rPr>
          <w:rFonts w:ascii="Verdana" w:hAnsi="Verdana"/>
          <w:bCs/>
          <w:sz w:val="20"/>
          <w:szCs w:val="20"/>
        </w:rPr>
        <w:t xml:space="preserve"> windturbines nodig zijn om ons </w:t>
      </w:r>
      <w:r>
        <w:rPr>
          <w:rFonts w:ascii="Verdana" w:hAnsi="Verdana"/>
          <w:bCs/>
          <w:sz w:val="20"/>
          <w:szCs w:val="20"/>
        </w:rPr>
        <w:t>deel vorm te geven binnen deze drie</w:t>
      </w:r>
      <w:r w:rsidRPr="003772F7">
        <w:rPr>
          <w:rFonts w:ascii="Verdana" w:hAnsi="Verdana"/>
          <w:bCs/>
          <w:sz w:val="20"/>
          <w:szCs w:val="20"/>
        </w:rPr>
        <w:t xml:space="preserve"> zoekgebieden. De zoekgebieden betreffen:</w:t>
      </w:r>
    </w:p>
    <w:p w:rsidR="003772F7" w:rsidRPr="003772F7" w:rsidRDefault="003772F7" w:rsidP="003772F7">
      <w:pPr>
        <w:pStyle w:val="Lijstalinea"/>
        <w:numPr>
          <w:ilvl w:val="0"/>
          <w:numId w:val="3"/>
        </w:numPr>
        <w:spacing w:after="160" w:line="259" w:lineRule="auto"/>
        <w:rPr>
          <w:rFonts w:ascii="Verdana" w:hAnsi="Verdana"/>
          <w:bCs/>
        </w:rPr>
      </w:pPr>
      <w:r>
        <w:rPr>
          <w:rFonts w:ascii="Verdana" w:hAnsi="Verdana"/>
          <w:bCs/>
        </w:rPr>
        <w:t xml:space="preserve">Windpark </w:t>
      </w:r>
      <w:r w:rsidRPr="003772F7">
        <w:rPr>
          <w:rFonts w:ascii="Verdana" w:hAnsi="Verdana"/>
          <w:bCs/>
        </w:rPr>
        <w:t xml:space="preserve">Autena (alleen daar zou er mogelijk slechts 1 geplaatst kunnen worden). </w:t>
      </w:r>
    </w:p>
    <w:p w:rsidR="003772F7" w:rsidRPr="003772F7" w:rsidRDefault="003772F7" w:rsidP="003772F7">
      <w:pPr>
        <w:pStyle w:val="Lijstalinea"/>
        <w:numPr>
          <w:ilvl w:val="0"/>
          <w:numId w:val="3"/>
        </w:numPr>
        <w:spacing w:after="160" w:line="259" w:lineRule="auto"/>
        <w:rPr>
          <w:rFonts w:ascii="Verdana" w:hAnsi="Verdana"/>
          <w:bCs/>
        </w:rPr>
      </w:pPr>
      <w:r>
        <w:rPr>
          <w:rFonts w:ascii="Verdana" w:hAnsi="Verdana"/>
          <w:bCs/>
        </w:rPr>
        <w:t xml:space="preserve">Langs de A27 in de buurt van </w:t>
      </w:r>
      <w:r w:rsidRPr="003772F7">
        <w:rPr>
          <w:rFonts w:ascii="Verdana" w:hAnsi="Verdana"/>
          <w:bCs/>
        </w:rPr>
        <w:t>Lexmond (alleen zouden er daar 6-8 windturbines geplaatst moeten worden om het realiseerbaar te maken).</w:t>
      </w:r>
    </w:p>
    <w:p w:rsidR="003772F7" w:rsidRPr="003772F7" w:rsidRDefault="003772F7" w:rsidP="003772F7">
      <w:pPr>
        <w:pStyle w:val="Lijstalinea"/>
        <w:numPr>
          <w:ilvl w:val="0"/>
          <w:numId w:val="3"/>
        </w:numPr>
        <w:spacing w:after="160" w:line="259" w:lineRule="auto"/>
        <w:rPr>
          <w:rFonts w:ascii="Verdana" w:hAnsi="Verdana"/>
          <w:bCs/>
        </w:rPr>
      </w:pPr>
      <w:r>
        <w:rPr>
          <w:rFonts w:ascii="Verdana" w:hAnsi="Verdana"/>
          <w:bCs/>
        </w:rPr>
        <w:t xml:space="preserve">Langs de A2 in de buurt van </w:t>
      </w:r>
      <w:r w:rsidRPr="003772F7">
        <w:rPr>
          <w:rFonts w:ascii="Verdana" w:hAnsi="Verdana"/>
          <w:bCs/>
        </w:rPr>
        <w:t>Zijderveld (alleen daar zouden er mogelijk slechts 2 geplaatst kunnen worden).</w:t>
      </w:r>
    </w:p>
    <w:p w:rsidR="003772F7" w:rsidRPr="003772F7" w:rsidRDefault="003772F7" w:rsidP="003772F7">
      <w:pPr>
        <w:rPr>
          <w:rFonts w:ascii="Verdana" w:hAnsi="Verdana"/>
          <w:bCs/>
          <w:sz w:val="20"/>
          <w:szCs w:val="20"/>
        </w:rPr>
      </w:pPr>
      <w:r w:rsidRPr="003772F7">
        <w:rPr>
          <w:rFonts w:ascii="Verdana" w:hAnsi="Verdana"/>
          <w:bCs/>
          <w:sz w:val="20"/>
          <w:szCs w:val="20"/>
        </w:rPr>
        <w:t xml:space="preserve">Uiteraard stopt participatie met inwoners nooit, want bij elk concreet initiatief worden de inwoners opnieuw betrokken omdat dan de plannen duidelijker zijn en dus ook de gevolgen (zowel negatief als positief). </w:t>
      </w:r>
      <w:r>
        <w:rPr>
          <w:rFonts w:ascii="Verdana" w:hAnsi="Verdana"/>
          <w:bCs/>
          <w:sz w:val="20"/>
          <w:szCs w:val="20"/>
        </w:rPr>
        <w:t xml:space="preserve">Daarbij is nadrukkelijk </w:t>
      </w:r>
      <w:r w:rsidRPr="003772F7">
        <w:rPr>
          <w:rFonts w:ascii="Verdana" w:hAnsi="Verdana"/>
          <w:bCs/>
          <w:sz w:val="20"/>
          <w:szCs w:val="20"/>
        </w:rPr>
        <w:t>afgesproken dat inwoners die impact ervaren (en dat zijn in principe alle inwoners) ook (financieel) deel kunnen nemen aan een dergelijk initiatief. Daarbij wordt gestreefd naar 50% lokaal eigendom.</w:t>
      </w:r>
    </w:p>
    <w:p w:rsidR="003772F7" w:rsidRDefault="003772F7" w:rsidP="003772F7">
      <w:pPr>
        <w:rPr>
          <w:rFonts w:ascii="Verdana" w:hAnsi="Verdana"/>
          <w:bCs/>
          <w:sz w:val="20"/>
          <w:szCs w:val="20"/>
        </w:rPr>
      </w:pPr>
      <w:r w:rsidRPr="003772F7">
        <w:rPr>
          <w:rFonts w:ascii="Verdana" w:hAnsi="Verdana"/>
          <w:b/>
          <w:bCs/>
          <w:sz w:val="20"/>
          <w:szCs w:val="20"/>
        </w:rPr>
        <w:lastRenderedPageBreak/>
        <w:t>Vervolg</w:t>
      </w:r>
      <w:r>
        <w:rPr>
          <w:rFonts w:ascii="Verdana" w:hAnsi="Verdana"/>
          <w:b/>
          <w:bCs/>
          <w:sz w:val="20"/>
          <w:szCs w:val="20"/>
        </w:rPr>
        <w:br/>
      </w:r>
      <w:r w:rsidRPr="003772F7">
        <w:rPr>
          <w:rFonts w:ascii="Verdana" w:hAnsi="Verdana"/>
          <w:bCs/>
          <w:sz w:val="20"/>
          <w:szCs w:val="20"/>
        </w:rPr>
        <w:t xml:space="preserve">De raadsleden zijn nu aan zet om hierover een besluit te nemen. </w:t>
      </w:r>
    </w:p>
    <w:p w:rsidR="003772F7" w:rsidRPr="003772F7" w:rsidRDefault="003772F7" w:rsidP="003772F7">
      <w:pPr>
        <w:pStyle w:val="Lijstalinea"/>
        <w:numPr>
          <w:ilvl w:val="0"/>
          <w:numId w:val="4"/>
        </w:numPr>
        <w:rPr>
          <w:rFonts w:ascii="Verdana" w:hAnsi="Verdana"/>
          <w:bCs/>
        </w:rPr>
      </w:pPr>
      <w:r w:rsidRPr="003772F7">
        <w:rPr>
          <w:rFonts w:ascii="Verdana" w:hAnsi="Verdana"/>
          <w:bCs/>
        </w:rPr>
        <w:t>Op 24 juni is er een informatief VHL-plein over dit onderwerp.</w:t>
      </w:r>
    </w:p>
    <w:p w:rsidR="003772F7" w:rsidRPr="003772F7" w:rsidRDefault="003772F7" w:rsidP="003772F7">
      <w:pPr>
        <w:pStyle w:val="Lijstalinea"/>
        <w:numPr>
          <w:ilvl w:val="0"/>
          <w:numId w:val="4"/>
        </w:numPr>
        <w:rPr>
          <w:rFonts w:ascii="Verdana" w:hAnsi="Verdana"/>
          <w:bCs/>
        </w:rPr>
      </w:pPr>
      <w:r w:rsidRPr="003772F7">
        <w:rPr>
          <w:rFonts w:ascii="Verdana" w:hAnsi="Verdana"/>
          <w:bCs/>
        </w:rPr>
        <w:t>Op 29 juni spreekt de commissie RVE opiniërend over de zoekgebieden.</w:t>
      </w:r>
    </w:p>
    <w:p w:rsidR="003772F7" w:rsidRPr="003772F7" w:rsidRDefault="003772F7" w:rsidP="003772F7">
      <w:pPr>
        <w:pStyle w:val="Lijstalinea"/>
        <w:numPr>
          <w:ilvl w:val="0"/>
          <w:numId w:val="4"/>
        </w:numPr>
        <w:rPr>
          <w:rFonts w:ascii="Verdana" w:hAnsi="Verdana" w:cstheme="minorBidi"/>
          <w:bCs/>
        </w:rPr>
      </w:pPr>
      <w:r w:rsidRPr="003772F7">
        <w:rPr>
          <w:rFonts w:ascii="Verdana" w:hAnsi="Verdana"/>
          <w:bCs/>
        </w:rPr>
        <w:t xml:space="preserve">Op 30 september besluit de gemeenteraad van Vijfheerenlanden. </w:t>
      </w:r>
    </w:p>
    <w:p w:rsidR="003772F7" w:rsidRPr="003772F7" w:rsidRDefault="003772F7" w:rsidP="003772F7">
      <w:pPr>
        <w:rPr>
          <w:rFonts w:ascii="Verdana" w:hAnsi="Verdana"/>
          <w:bCs/>
          <w:sz w:val="20"/>
          <w:szCs w:val="20"/>
        </w:rPr>
      </w:pPr>
    </w:p>
    <w:p w:rsidR="003772F7" w:rsidRPr="003772F7" w:rsidRDefault="003772F7" w:rsidP="003772F7">
      <w:pPr>
        <w:rPr>
          <w:rFonts w:ascii="Verdana" w:hAnsi="Verdana"/>
          <w:bCs/>
          <w:sz w:val="20"/>
          <w:szCs w:val="20"/>
        </w:rPr>
      </w:pPr>
      <w:r w:rsidRPr="003772F7">
        <w:rPr>
          <w:rFonts w:ascii="Verdana" w:hAnsi="Verdana"/>
          <w:bCs/>
          <w:sz w:val="20"/>
          <w:szCs w:val="20"/>
        </w:rPr>
        <w:t xml:space="preserve">En zoals gezegd, na de vaststelling kunnen inwoners blijven meedenken en meepraten. </w:t>
      </w:r>
    </w:p>
    <w:p w:rsidR="003C4CE3" w:rsidRPr="0091726D" w:rsidRDefault="003C4CE3" w:rsidP="003C4CE3">
      <w:pPr>
        <w:pStyle w:val="Normaalweb"/>
        <w:spacing w:before="0" w:beforeAutospacing="0" w:after="0" w:afterAutospacing="0"/>
        <w:rPr>
          <w:rFonts w:ascii="Verdana" w:hAnsi="Verdana"/>
          <w:sz w:val="20"/>
          <w:szCs w:val="20"/>
        </w:rPr>
      </w:pPr>
    </w:p>
    <w:p w:rsidR="00C93600" w:rsidRPr="0091726D" w:rsidRDefault="009D2F53" w:rsidP="00C93600">
      <w:pPr>
        <w:pBdr>
          <w:bottom w:val="single" w:sz="4" w:space="1" w:color="auto"/>
        </w:pBdr>
        <w:rPr>
          <w:rFonts w:ascii="Verdana" w:hAnsi="Verdana"/>
          <w:sz w:val="20"/>
          <w:szCs w:val="20"/>
        </w:rPr>
      </w:pPr>
      <w:r w:rsidRPr="0091726D">
        <w:rPr>
          <w:rFonts w:ascii="Times New Roman" w:hAnsi="Times New Roman"/>
          <w:noProof/>
          <w:sz w:val="20"/>
          <w:szCs w:val="20"/>
        </w:rPr>
        <w:drawing>
          <wp:anchor distT="36576" distB="36576" distL="36576" distR="36576" simplePos="0" relativeHeight="251658240" behindDoc="0" locked="0" layoutInCell="1" allowOverlap="1">
            <wp:simplePos x="0" y="0"/>
            <wp:positionH relativeFrom="column">
              <wp:posOffset>11028045</wp:posOffset>
            </wp:positionH>
            <wp:positionV relativeFrom="paragraph">
              <wp:posOffset>9546590</wp:posOffset>
            </wp:positionV>
            <wp:extent cx="3634740" cy="987425"/>
            <wp:effectExtent l="0" t="0" r="381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4740" cy="987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3600" w:rsidRPr="0091726D">
        <w:rPr>
          <w:rFonts w:ascii="Verdana" w:hAnsi="Verdana"/>
          <w:sz w:val="20"/>
          <w:szCs w:val="20"/>
        </w:rPr>
        <w:t>EINDE PERSBERICHT</w:t>
      </w:r>
    </w:p>
    <w:p w:rsidR="009D2F53" w:rsidRPr="0091726D" w:rsidRDefault="009D2F53" w:rsidP="00C93600">
      <w:pPr>
        <w:rPr>
          <w:rFonts w:ascii="Verdana" w:hAnsi="Verdana"/>
          <w:b/>
          <w:i/>
          <w:sz w:val="20"/>
          <w:szCs w:val="20"/>
        </w:rPr>
      </w:pPr>
    </w:p>
    <w:p w:rsidR="00C93600" w:rsidRPr="0091726D" w:rsidRDefault="00C93600" w:rsidP="00C93600">
      <w:pPr>
        <w:rPr>
          <w:rFonts w:ascii="Verdana" w:hAnsi="Verdana"/>
          <w:b/>
          <w:i/>
          <w:sz w:val="20"/>
          <w:szCs w:val="20"/>
        </w:rPr>
      </w:pPr>
      <w:r w:rsidRPr="0091726D">
        <w:rPr>
          <w:rFonts w:ascii="Verdana" w:hAnsi="Verdana"/>
          <w:b/>
          <w:i/>
          <w:sz w:val="20"/>
          <w:szCs w:val="20"/>
        </w:rPr>
        <w:t>Noot voor de redactie, niet voor publicatie</w:t>
      </w:r>
    </w:p>
    <w:p w:rsidR="00A21F11" w:rsidRPr="0091726D" w:rsidRDefault="003C4CE3" w:rsidP="003C4CE3">
      <w:pPr>
        <w:pStyle w:val="Normaalweb"/>
        <w:spacing w:before="0" w:beforeAutospacing="0" w:after="0" w:afterAutospacing="0"/>
        <w:rPr>
          <w:rFonts w:ascii="Verdana" w:hAnsi="Verdana"/>
          <w:sz w:val="20"/>
          <w:szCs w:val="20"/>
        </w:rPr>
      </w:pPr>
      <w:r w:rsidRPr="0091726D">
        <w:rPr>
          <w:rFonts w:ascii="Verdana" w:hAnsi="Verdana"/>
          <w:sz w:val="20"/>
          <w:szCs w:val="20"/>
        </w:rPr>
        <w:t>Voor meer inform</w:t>
      </w:r>
      <w:r w:rsidR="003772F7">
        <w:rPr>
          <w:rFonts w:ascii="Verdana" w:hAnsi="Verdana"/>
          <w:sz w:val="20"/>
          <w:szCs w:val="20"/>
        </w:rPr>
        <w:t>atie kunt u contact opnemen met</w:t>
      </w:r>
    </w:p>
    <w:p w:rsidR="00C93600" w:rsidRPr="0091726D" w:rsidRDefault="00A21F11" w:rsidP="00F11E38">
      <w:pPr>
        <w:spacing w:after="0" w:line="240" w:lineRule="auto"/>
        <w:rPr>
          <w:rFonts w:ascii="Verdana" w:hAnsi="Verdana" w:cs="Arial"/>
          <w:sz w:val="20"/>
          <w:szCs w:val="20"/>
        </w:rPr>
      </w:pPr>
      <w:r w:rsidRPr="0091726D">
        <w:rPr>
          <w:rFonts w:ascii="Verdana" w:hAnsi="Verdana" w:cs="Arial"/>
          <w:sz w:val="20"/>
          <w:szCs w:val="20"/>
        </w:rPr>
        <w:t xml:space="preserve">Indira Scholtmeijer, tel. 088-5997330 of </w:t>
      </w:r>
      <w:hyperlink r:id="rId9" w:history="1">
        <w:r w:rsidRPr="0091726D">
          <w:rPr>
            <w:rStyle w:val="Hyperlink"/>
            <w:rFonts w:ascii="Verdana" w:hAnsi="Verdana" w:cs="Arial"/>
            <w:sz w:val="20"/>
            <w:szCs w:val="20"/>
          </w:rPr>
          <w:t>i.scholtmeijer@vijfheerenlanden.nl</w:t>
        </w:r>
      </w:hyperlink>
    </w:p>
    <w:p w:rsidR="009D2F53" w:rsidRDefault="009D2F53" w:rsidP="00F11E38">
      <w:pPr>
        <w:spacing w:after="0" w:line="240" w:lineRule="auto"/>
        <w:rPr>
          <w:rFonts w:ascii="Verdana" w:hAnsi="Verdana" w:cs="Arial"/>
          <w:sz w:val="20"/>
          <w:szCs w:val="20"/>
        </w:rPr>
      </w:pPr>
    </w:p>
    <w:p w:rsidR="003772F7" w:rsidRPr="0091726D" w:rsidRDefault="003772F7" w:rsidP="00F11E38">
      <w:pPr>
        <w:spacing w:after="0" w:line="240" w:lineRule="auto"/>
        <w:rPr>
          <w:rFonts w:ascii="Verdana" w:hAnsi="Verdana" w:cs="Arial"/>
          <w:sz w:val="20"/>
          <w:szCs w:val="20"/>
        </w:rPr>
      </w:pPr>
      <w:r>
        <w:rPr>
          <w:rFonts w:ascii="Verdana" w:hAnsi="Verdana" w:cs="Arial"/>
          <w:sz w:val="20"/>
          <w:szCs w:val="20"/>
        </w:rPr>
        <w:t xml:space="preserve">Meer informatie over de Regionale Energie Strategie U16 kunt u lezen op </w:t>
      </w:r>
      <w:hyperlink r:id="rId10" w:history="1">
        <w:r w:rsidRPr="0079787D">
          <w:rPr>
            <w:rStyle w:val="Hyperlink"/>
            <w:rFonts w:ascii="Verdana" w:hAnsi="Verdana" w:cs="Arial"/>
            <w:sz w:val="20"/>
            <w:szCs w:val="20"/>
          </w:rPr>
          <w:t>www.</w:t>
        </w:r>
        <w:r w:rsidRPr="0079787D">
          <w:rPr>
            <w:rStyle w:val="Hyperlink"/>
            <w:rFonts w:ascii="Verdana" w:hAnsi="Verdana" w:cs="Arial"/>
            <w:sz w:val="20"/>
            <w:szCs w:val="20"/>
          </w:rPr>
          <w:t>energieregioutrecht.nl</w:t>
        </w:r>
      </w:hyperlink>
      <w:r>
        <w:rPr>
          <w:rFonts w:ascii="Verdana" w:hAnsi="Verdana" w:cs="Arial"/>
          <w:sz w:val="20"/>
          <w:szCs w:val="20"/>
        </w:rPr>
        <w:t xml:space="preserve">  Daar vindt u ook de RES 1.0</w:t>
      </w:r>
      <w:bookmarkStart w:id="0" w:name="_GoBack"/>
      <w:bookmarkEnd w:id="0"/>
    </w:p>
    <w:sectPr w:rsidR="003772F7" w:rsidRPr="0091726D" w:rsidSect="004B2C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E5" w:rsidRDefault="001D64E5" w:rsidP="00C970D6">
      <w:pPr>
        <w:spacing w:after="0" w:line="240" w:lineRule="auto"/>
      </w:pPr>
      <w:r>
        <w:separator/>
      </w:r>
    </w:p>
  </w:endnote>
  <w:endnote w:type="continuationSeparator" w:id="0">
    <w:p w:rsidR="001D64E5" w:rsidRDefault="001D64E5" w:rsidP="00C9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707615"/>
      <w:docPartObj>
        <w:docPartGallery w:val="Page Numbers (Bottom of Page)"/>
        <w:docPartUnique/>
      </w:docPartObj>
    </w:sdtPr>
    <w:sdtEndPr/>
    <w:sdtContent>
      <w:p w:rsidR="005D3C86" w:rsidRDefault="006D4540">
        <w:pPr>
          <w:pStyle w:val="Voettekst"/>
          <w:jc w:val="right"/>
        </w:pPr>
        <w:r w:rsidRPr="003D3F93">
          <w:rPr>
            <w:noProof/>
          </w:rPr>
          <w:drawing>
            <wp:anchor distT="0" distB="0" distL="114300" distR="114300" simplePos="0" relativeHeight="251658240" behindDoc="1" locked="0" layoutInCell="1" allowOverlap="1" wp14:anchorId="774EF1B4" wp14:editId="2A9B7C68">
              <wp:simplePos x="0" y="0"/>
              <wp:positionH relativeFrom="column">
                <wp:posOffset>286603</wp:posOffset>
              </wp:positionH>
              <wp:positionV relativeFrom="paragraph">
                <wp:posOffset>26660</wp:posOffset>
              </wp:positionV>
              <wp:extent cx="5213350" cy="154940"/>
              <wp:effectExtent l="0" t="0" r="6350" b="0"/>
              <wp:wrapNone/>
              <wp:docPr id="5" name="Afbeelding 5" descr="F:\Vijfheerenlanden\Communicatie\Logo's gemeenten en VHL\Logo's Gemeente Vijfheerenlanden\Logo sets PNG\VHL baan_rgb.png\VHL baa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Vijfheerenlanden\Communicatie\Logo's gemeenten en VHL\Logo's Gemeente Vijfheerenlanden\Logo sets PNG\VHL baan_rgb.png\VHL baan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86" t="1" r="4646" b="-2"/>
                      <a:stretch/>
                    </pic:blipFill>
                    <pic:spPr bwMode="auto">
                      <a:xfrm>
                        <a:off x="0" y="0"/>
                        <a:ext cx="5213350" cy="154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D3C86">
          <w:fldChar w:fldCharType="begin"/>
        </w:r>
        <w:r w:rsidR="005D3C86">
          <w:instrText>PAGE   \* MERGEFORMAT</w:instrText>
        </w:r>
        <w:r w:rsidR="005D3C86">
          <w:fldChar w:fldCharType="separate"/>
        </w:r>
        <w:r w:rsidR="003772F7">
          <w:rPr>
            <w:noProof/>
          </w:rPr>
          <w:t>1</w:t>
        </w:r>
        <w:r w:rsidR="005D3C86">
          <w:fldChar w:fldCharType="end"/>
        </w:r>
      </w:p>
    </w:sdtContent>
  </w:sdt>
  <w:p w:rsidR="005D3C86" w:rsidRDefault="005D3C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E5" w:rsidRDefault="001D64E5" w:rsidP="00C970D6">
      <w:pPr>
        <w:spacing w:after="0" w:line="240" w:lineRule="auto"/>
      </w:pPr>
      <w:r>
        <w:separator/>
      </w:r>
    </w:p>
  </w:footnote>
  <w:footnote w:type="continuationSeparator" w:id="0">
    <w:p w:rsidR="001D64E5" w:rsidRDefault="001D64E5" w:rsidP="00C97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0D6" w:rsidRDefault="006D4540">
    <w:pPr>
      <w:pStyle w:val="Koptekst"/>
    </w:pPr>
    <w:r w:rsidRPr="003D3F93">
      <w:rPr>
        <w:noProof/>
      </w:rPr>
      <w:drawing>
        <wp:anchor distT="0" distB="0" distL="114300" distR="114300" simplePos="0" relativeHeight="251663360" behindDoc="1" locked="0" layoutInCell="1" allowOverlap="1" wp14:anchorId="4834E83F" wp14:editId="30BE86AA">
          <wp:simplePos x="0" y="0"/>
          <wp:positionH relativeFrom="column">
            <wp:posOffset>5349923</wp:posOffset>
          </wp:positionH>
          <wp:positionV relativeFrom="paragraph">
            <wp:posOffset>-164408</wp:posOffset>
          </wp:positionV>
          <wp:extent cx="734695" cy="1466850"/>
          <wp:effectExtent l="0" t="0" r="0" b="0"/>
          <wp:wrapNone/>
          <wp:docPr id="4" name="Afbeelding 4" descr="F:\Vijfheerenlanden\Communicatie\Logo's gemeenten en VHL\Logo's Gemeente Vijfheerenlanden\Logo sets PNG\Gem Vijfheerenlanden logo sets PNG\Gemeente VHL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jfheerenlanden\Communicatie\Logo's gemeenten en VHL\Logo's Gemeente Vijfheerenlanden\Logo sets PNG\Gem Vijfheerenlanden logo sets PNG\Gemeente VHL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695" cy="1466850"/>
                  </a:xfrm>
                  <a:prstGeom prst="rect">
                    <a:avLst/>
                  </a:prstGeom>
                  <a:noFill/>
                  <a:ln>
                    <a:noFill/>
                  </a:ln>
                </pic:spPr>
              </pic:pic>
            </a:graphicData>
          </a:graphic>
        </wp:anchor>
      </w:drawing>
    </w:r>
  </w:p>
  <w:p w:rsidR="00C970D6" w:rsidRDefault="00C970D6">
    <w:pPr>
      <w:pStyle w:val="Koptekst"/>
    </w:pPr>
  </w:p>
  <w:p w:rsidR="003C4CE3" w:rsidRDefault="00C970D6">
    <w:pPr>
      <w:pStyle w:val="Koptekst"/>
    </w:pPr>
    <w:r>
      <w:tab/>
    </w:r>
    <w:r>
      <w:tab/>
    </w:r>
  </w:p>
  <w:p w:rsidR="005D3C86" w:rsidRDefault="005D3C86">
    <w:pPr>
      <w:pStyle w:val="Koptekst"/>
      <w:rPr>
        <w:rFonts w:ascii="Verdana" w:hAnsi="Verdana"/>
        <w:b/>
        <w:sz w:val="40"/>
        <w:szCs w:val="40"/>
      </w:rPr>
    </w:pPr>
  </w:p>
  <w:p w:rsidR="005D3C86" w:rsidRDefault="005D3C86">
    <w:pPr>
      <w:pStyle w:val="Koptekst"/>
      <w:rPr>
        <w:rFonts w:ascii="Verdana" w:hAnsi="Verdana"/>
        <w:b/>
        <w:sz w:val="40"/>
        <w:szCs w:val="40"/>
      </w:rPr>
    </w:pPr>
  </w:p>
  <w:p w:rsidR="00C970D6" w:rsidRPr="004E1E35" w:rsidRDefault="00C970D6">
    <w:pPr>
      <w:pStyle w:val="Koptekst"/>
      <w:rPr>
        <w:rFonts w:ascii="Verdana" w:hAnsi="Verdana"/>
        <w:b/>
        <w:sz w:val="40"/>
        <w:szCs w:val="40"/>
      </w:rPr>
    </w:pPr>
    <w:r w:rsidRPr="004E1E35">
      <w:rPr>
        <w:rFonts w:ascii="Verdana" w:hAnsi="Verdana"/>
        <w:b/>
        <w:sz w:val="40"/>
        <w:szCs w:val="40"/>
      </w:rPr>
      <w:t>Persbericht</w:t>
    </w:r>
  </w:p>
  <w:p w:rsidR="00C970D6" w:rsidRDefault="00C970D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F08AA"/>
    <w:multiLevelType w:val="multilevel"/>
    <w:tmpl w:val="249A8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86E31"/>
    <w:multiLevelType w:val="hybridMultilevel"/>
    <w:tmpl w:val="14A8E8AA"/>
    <w:lvl w:ilvl="0" w:tplc="04130001">
      <w:start w:val="1"/>
      <w:numFmt w:val="bullet"/>
      <w:lvlText w:val=""/>
      <w:lvlJc w:val="left"/>
      <w:pPr>
        <w:ind w:left="767" w:hanging="360"/>
      </w:pPr>
      <w:rPr>
        <w:rFonts w:ascii="Symbol" w:hAnsi="Symbol" w:hint="default"/>
      </w:rPr>
    </w:lvl>
    <w:lvl w:ilvl="1" w:tplc="04130003" w:tentative="1">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2" w15:restartNumberingAfterBreak="0">
    <w:nsid w:val="343E680C"/>
    <w:multiLevelType w:val="hybridMultilevel"/>
    <w:tmpl w:val="B736163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AD6107"/>
    <w:multiLevelType w:val="hybridMultilevel"/>
    <w:tmpl w:val="499C6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E5"/>
    <w:rsid w:val="0008157D"/>
    <w:rsid w:val="0013354B"/>
    <w:rsid w:val="00192D81"/>
    <w:rsid w:val="001D64E5"/>
    <w:rsid w:val="001F2478"/>
    <w:rsid w:val="00300338"/>
    <w:rsid w:val="00322AB9"/>
    <w:rsid w:val="0035728F"/>
    <w:rsid w:val="00362679"/>
    <w:rsid w:val="003772F7"/>
    <w:rsid w:val="003C3F48"/>
    <w:rsid w:val="003C4CE3"/>
    <w:rsid w:val="003E4B11"/>
    <w:rsid w:val="004312E3"/>
    <w:rsid w:val="004450BA"/>
    <w:rsid w:val="00456FFE"/>
    <w:rsid w:val="004612A3"/>
    <w:rsid w:val="004940DD"/>
    <w:rsid w:val="004B2C7B"/>
    <w:rsid w:val="004E1E35"/>
    <w:rsid w:val="00506C08"/>
    <w:rsid w:val="005323DE"/>
    <w:rsid w:val="00577919"/>
    <w:rsid w:val="005A46BB"/>
    <w:rsid w:val="005A7379"/>
    <w:rsid w:val="005D2006"/>
    <w:rsid w:val="005D3C86"/>
    <w:rsid w:val="006126F8"/>
    <w:rsid w:val="00633939"/>
    <w:rsid w:val="00664A1E"/>
    <w:rsid w:val="006877EA"/>
    <w:rsid w:val="006D4540"/>
    <w:rsid w:val="00784AFB"/>
    <w:rsid w:val="007F0477"/>
    <w:rsid w:val="00852036"/>
    <w:rsid w:val="008B17F1"/>
    <w:rsid w:val="0091726D"/>
    <w:rsid w:val="0096570A"/>
    <w:rsid w:val="009775DB"/>
    <w:rsid w:val="009A1258"/>
    <w:rsid w:val="009D2F53"/>
    <w:rsid w:val="009E7173"/>
    <w:rsid w:val="009F7F63"/>
    <w:rsid w:val="00A02DBC"/>
    <w:rsid w:val="00A21F11"/>
    <w:rsid w:val="00A45ECF"/>
    <w:rsid w:val="00A53EF1"/>
    <w:rsid w:val="00A9067E"/>
    <w:rsid w:val="00A93222"/>
    <w:rsid w:val="00AC3625"/>
    <w:rsid w:val="00AC4250"/>
    <w:rsid w:val="00AE37C0"/>
    <w:rsid w:val="00B04E70"/>
    <w:rsid w:val="00B076DC"/>
    <w:rsid w:val="00B77ABE"/>
    <w:rsid w:val="00B94BE0"/>
    <w:rsid w:val="00BB2430"/>
    <w:rsid w:val="00BC0410"/>
    <w:rsid w:val="00BC6571"/>
    <w:rsid w:val="00BE1AB3"/>
    <w:rsid w:val="00C52956"/>
    <w:rsid w:val="00C93600"/>
    <w:rsid w:val="00C970D6"/>
    <w:rsid w:val="00CC3B57"/>
    <w:rsid w:val="00CF55E2"/>
    <w:rsid w:val="00D23FC3"/>
    <w:rsid w:val="00D72C4E"/>
    <w:rsid w:val="00DB6EBE"/>
    <w:rsid w:val="00DD05FA"/>
    <w:rsid w:val="00DE5BD8"/>
    <w:rsid w:val="00E7293A"/>
    <w:rsid w:val="00EB7EED"/>
    <w:rsid w:val="00EF79D3"/>
    <w:rsid w:val="00F11E38"/>
    <w:rsid w:val="00F223B4"/>
    <w:rsid w:val="00F40F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93889C8-BE00-4B5D-AB6E-DB8E9801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970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70D6"/>
  </w:style>
  <w:style w:type="paragraph" w:styleId="Voettekst">
    <w:name w:val="footer"/>
    <w:basedOn w:val="Standaard"/>
    <w:link w:val="VoettekstChar"/>
    <w:uiPriority w:val="99"/>
    <w:unhideWhenUsed/>
    <w:rsid w:val="00C970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70D6"/>
  </w:style>
  <w:style w:type="paragraph" w:styleId="Lijstalinea">
    <w:name w:val="List Paragraph"/>
    <w:basedOn w:val="Standaard"/>
    <w:link w:val="LijstalineaChar"/>
    <w:uiPriority w:val="34"/>
    <w:qFormat/>
    <w:rsid w:val="004312E3"/>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ijstalineaChar">
    <w:name w:val="Lijstalinea Char"/>
    <w:basedOn w:val="Standaardalinea-lettertype"/>
    <w:link w:val="Lijstalinea"/>
    <w:uiPriority w:val="34"/>
    <w:locked/>
    <w:rsid w:val="004312E3"/>
    <w:rPr>
      <w:rFonts w:ascii="Times New Roman" w:eastAsia="Times New Roman" w:hAnsi="Times New Roman" w:cs="Times New Roman"/>
      <w:sz w:val="20"/>
      <w:szCs w:val="20"/>
      <w:lang w:val="en-US"/>
    </w:rPr>
  </w:style>
  <w:style w:type="character" w:styleId="Hyperlink">
    <w:name w:val="Hyperlink"/>
    <w:basedOn w:val="Standaardalinea-lettertype"/>
    <w:uiPriority w:val="99"/>
    <w:unhideWhenUsed/>
    <w:rsid w:val="00C93600"/>
    <w:rPr>
      <w:color w:val="0000FF" w:themeColor="hyperlink"/>
      <w:u w:val="single"/>
    </w:rPr>
  </w:style>
  <w:style w:type="paragraph" w:styleId="Normaalweb">
    <w:name w:val="Normal (Web)"/>
    <w:basedOn w:val="Standaard"/>
    <w:uiPriority w:val="99"/>
    <w:semiHidden/>
    <w:unhideWhenUsed/>
    <w:rsid w:val="003C4CE3"/>
    <w:pPr>
      <w:spacing w:before="100" w:beforeAutospacing="1" w:after="100" w:afterAutospacing="1" w:line="240" w:lineRule="auto"/>
    </w:pPr>
    <w:rPr>
      <w:rFonts w:ascii="Times New Roman" w:hAnsi="Times New Roman" w:cs="Times New Roman"/>
      <w:sz w:val="24"/>
      <w:szCs w:val="24"/>
    </w:rPr>
  </w:style>
  <w:style w:type="table" w:styleId="Tabelraster">
    <w:name w:val="Table Grid"/>
    <w:basedOn w:val="Standaardtabel"/>
    <w:uiPriority w:val="59"/>
    <w:rsid w:val="00C529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17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17F1"/>
    <w:rPr>
      <w:rFonts w:ascii="Tahoma" w:hAnsi="Tahoma" w:cs="Tahoma"/>
      <w:sz w:val="16"/>
      <w:szCs w:val="16"/>
    </w:rPr>
  </w:style>
  <w:style w:type="character" w:styleId="GevolgdeHyperlink">
    <w:name w:val="FollowedHyperlink"/>
    <w:basedOn w:val="Standaardalinea-lettertype"/>
    <w:uiPriority w:val="99"/>
    <w:semiHidden/>
    <w:unhideWhenUsed/>
    <w:rsid w:val="00377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3742">
      <w:bodyDiv w:val="1"/>
      <w:marLeft w:val="0"/>
      <w:marRight w:val="0"/>
      <w:marTop w:val="0"/>
      <w:marBottom w:val="0"/>
      <w:divBdr>
        <w:top w:val="none" w:sz="0" w:space="0" w:color="auto"/>
        <w:left w:val="none" w:sz="0" w:space="0" w:color="auto"/>
        <w:bottom w:val="none" w:sz="0" w:space="0" w:color="auto"/>
        <w:right w:val="none" w:sz="0" w:space="0" w:color="auto"/>
      </w:divBdr>
    </w:div>
    <w:div w:id="18926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ergieregioutrecht.nl" TargetMode="External"/><Relationship Id="rId4" Type="http://schemas.openxmlformats.org/officeDocument/2006/relationships/settings" Target="settings.xml"/><Relationship Id="rId9" Type="http://schemas.openxmlformats.org/officeDocument/2006/relationships/hyperlink" Target="mailto:i.scholtmeijer@vijfheerenlanden.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2D241-4457-4EF1-86A6-211EF73E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FCB82C1</Template>
  <TotalTime>1</TotalTime>
  <Pages>2</Pages>
  <Words>511</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5HL</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Vijfheerenlanden</dc:creator>
  <cp:lastModifiedBy>Indira Scholtmeijer</cp:lastModifiedBy>
  <cp:revision>2</cp:revision>
  <cp:lastPrinted>2018-12-27T09:14:00Z</cp:lastPrinted>
  <dcterms:created xsi:type="dcterms:W3CDTF">2021-06-23T13:34:00Z</dcterms:created>
  <dcterms:modified xsi:type="dcterms:W3CDTF">2021-06-23T13:34:00Z</dcterms:modified>
</cp:coreProperties>
</file>